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1F0E1" w14:textId="77777777" w:rsidR="00F811BA" w:rsidRDefault="00F811BA" w:rsidP="00DC4D47">
      <w:pPr>
        <w:jc w:val="center"/>
        <w:rPr>
          <w:b/>
          <w:bCs/>
        </w:rPr>
      </w:pPr>
    </w:p>
    <w:p w14:paraId="1206E6F0" w14:textId="665B44F9" w:rsidR="0094088F" w:rsidRPr="00ED61C1" w:rsidRDefault="007370DD" w:rsidP="00DC4D47">
      <w:pPr>
        <w:jc w:val="center"/>
        <w:rPr>
          <w:b/>
          <w:bCs/>
        </w:rPr>
      </w:pPr>
      <w:r w:rsidRPr="00ED61C1">
        <w:rPr>
          <w:b/>
          <w:bCs/>
        </w:rPr>
        <w:t xml:space="preserve">CADRE DE REPONSE </w:t>
      </w:r>
    </w:p>
    <w:p w14:paraId="641390D5" w14:textId="3F30E5F5" w:rsidR="00ED61C1" w:rsidRDefault="00ED61C1" w:rsidP="00DC4D47">
      <w:pPr>
        <w:jc w:val="center"/>
        <w:rPr>
          <w:b/>
          <w:bCs/>
        </w:rPr>
      </w:pPr>
      <w:r w:rsidRPr="00ED61C1">
        <w:rPr>
          <w:b/>
          <w:bCs/>
        </w:rPr>
        <w:t xml:space="preserve">Appel à candidature « MISE A DISPOSITION SUR LE DOMAINE PUBLIC DE FLOTTES DE </w:t>
      </w:r>
      <w:r w:rsidR="009F3089">
        <w:rPr>
          <w:b/>
          <w:bCs/>
        </w:rPr>
        <w:t xml:space="preserve">VEHICULES EN AUTOPARTAGE EN BOUCLE </w:t>
      </w:r>
      <w:r w:rsidRPr="00ED61C1">
        <w:rPr>
          <w:b/>
          <w:bCs/>
        </w:rPr>
        <w:t>»</w:t>
      </w:r>
    </w:p>
    <w:p w14:paraId="17629A5D" w14:textId="4BE5EA59" w:rsidR="00ED61C1" w:rsidRDefault="00ED61C1" w:rsidP="00ED61C1">
      <w:pPr>
        <w:jc w:val="center"/>
        <w:rPr>
          <w:i/>
          <w:iCs/>
        </w:rPr>
      </w:pPr>
      <w:r w:rsidRPr="00ED61C1">
        <w:rPr>
          <w:i/>
          <w:iCs/>
          <w:highlight w:val="lightGray"/>
        </w:rPr>
        <w:t>Préciser la raison sociale de l’entreprise candidate</w:t>
      </w:r>
      <w:r>
        <w:rPr>
          <w:i/>
          <w:iCs/>
        </w:rPr>
        <w:t xml:space="preserve"> </w:t>
      </w:r>
    </w:p>
    <w:p w14:paraId="0EA79CC9" w14:textId="015A9D5F" w:rsidR="00ED61C1" w:rsidRPr="00ED61C1" w:rsidRDefault="00ED61C1" w:rsidP="00ED61C1">
      <w:pPr>
        <w:jc w:val="both"/>
        <w:rPr>
          <w:i/>
          <w:iCs/>
        </w:rPr>
      </w:pPr>
      <w:r>
        <w:rPr>
          <w:i/>
          <w:iCs/>
        </w:rPr>
        <w:t xml:space="preserve">Le candidat devra préciser dans ce cadre de réponse les mesures et moyens mis en œuvre pour assurer le bon fonctionnement de la flotte de </w:t>
      </w:r>
      <w:r w:rsidR="009F3089">
        <w:rPr>
          <w:i/>
          <w:iCs/>
        </w:rPr>
        <w:t>véhicules en autopartage en boucle</w:t>
      </w:r>
      <w:r>
        <w:rPr>
          <w:i/>
          <w:iCs/>
        </w:rPr>
        <w:t xml:space="preserve"> sur le territoire de l’EPT GPSO. </w:t>
      </w:r>
    </w:p>
    <w:p w14:paraId="70B91E5C" w14:textId="5AA8E48A" w:rsidR="007370DD" w:rsidRPr="007370DD" w:rsidRDefault="007370DD" w:rsidP="007370DD">
      <w:pPr>
        <w:rPr>
          <w:b/>
          <w:bCs/>
        </w:rPr>
      </w:pPr>
      <w:r>
        <w:rPr>
          <w:b/>
          <w:bCs/>
        </w:rPr>
        <w:t>TITRE I : GESTION</w:t>
      </w:r>
      <w:r w:rsidR="009F3089">
        <w:rPr>
          <w:b/>
          <w:bCs/>
        </w:rPr>
        <w:t xml:space="preserve"> ET MAINTENANCE DES VEHICULES</w:t>
      </w:r>
    </w:p>
    <w:p w14:paraId="2CA28451" w14:textId="6265076B" w:rsidR="007370DD" w:rsidRPr="00ED61C1" w:rsidRDefault="009F3089" w:rsidP="007370DD">
      <w:pPr>
        <w:pStyle w:val="Paragraphedelist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Disponibilité des véhicules, m</w:t>
      </w:r>
      <w:r w:rsidR="007370DD" w:rsidRPr="00ED61C1">
        <w:rPr>
          <w:b/>
          <w:bCs/>
        </w:rPr>
        <w:t xml:space="preserve">aintenance et gestion des </w:t>
      </w:r>
      <w:r>
        <w:rPr>
          <w:b/>
          <w:bCs/>
        </w:rPr>
        <w:t>véhicules</w:t>
      </w:r>
      <w:r w:rsidR="007370DD" w:rsidRPr="00ED61C1">
        <w:rPr>
          <w:b/>
          <w:bCs/>
        </w:rPr>
        <w:t xml:space="preserve"> non fonctionnels </w:t>
      </w:r>
    </w:p>
    <w:p w14:paraId="7472EDBF" w14:textId="336602EB" w:rsidR="00E0564D" w:rsidRDefault="00E0564D" w:rsidP="00E0564D">
      <w:pPr>
        <w:rPr>
          <w:i/>
          <w:iCs/>
        </w:rPr>
      </w:pPr>
      <w:r>
        <w:rPr>
          <w:i/>
          <w:iCs/>
        </w:rPr>
        <w:t xml:space="preserve">Détailler les mesures </w:t>
      </w:r>
      <w:r w:rsidR="004B3B6F">
        <w:rPr>
          <w:i/>
          <w:iCs/>
        </w:rPr>
        <w:t xml:space="preserve">préventives </w:t>
      </w:r>
      <w:r>
        <w:rPr>
          <w:i/>
          <w:iCs/>
        </w:rPr>
        <w:t>prise</w:t>
      </w:r>
      <w:r w:rsidR="004B3B6F">
        <w:rPr>
          <w:i/>
          <w:iCs/>
        </w:rPr>
        <w:t>s</w:t>
      </w:r>
      <w:r>
        <w:rPr>
          <w:i/>
          <w:iCs/>
        </w:rPr>
        <w:t xml:space="preserve"> pour l’entretien du parc</w:t>
      </w:r>
      <w:r w:rsidR="00884692">
        <w:rPr>
          <w:i/>
          <w:iCs/>
        </w:rPr>
        <w:t xml:space="preserve"> </w:t>
      </w:r>
      <w:r>
        <w:rPr>
          <w:i/>
          <w:iCs/>
        </w:rPr>
        <w:t>et son renouvellement, le retrait des véhicules hors d’usage du domaine public et les moyens</w:t>
      </w:r>
      <w:r w:rsidR="004B3B6F">
        <w:rPr>
          <w:i/>
          <w:iCs/>
        </w:rPr>
        <w:t xml:space="preserve"> matériels</w:t>
      </w:r>
      <w:r>
        <w:rPr>
          <w:i/>
          <w:iCs/>
        </w:rPr>
        <w:t xml:space="preserve"> disponibles pour mener à bien ces actions. </w:t>
      </w:r>
      <w:r w:rsidR="005D1429">
        <w:rPr>
          <w:i/>
          <w:iCs/>
        </w:rPr>
        <w:t xml:space="preserve">Détailler les procédures pour la maintenance corrective. </w:t>
      </w:r>
    </w:p>
    <w:p w14:paraId="585E7332" w14:textId="0781D6E6" w:rsidR="00884692" w:rsidRPr="00884692" w:rsidRDefault="00884692" w:rsidP="00E0564D">
      <w:pPr>
        <w:rPr>
          <w:i/>
          <w:iCs/>
          <w:color w:val="4472C4" w:themeColor="accent1"/>
        </w:rPr>
      </w:pPr>
      <w:r w:rsidRPr="00884692">
        <w:rPr>
          <w:i/>
          <w:iCs/>
          <w:color w:val="4472C4" w:themeColor="accent1"/>
        </w:rPr>
        <w:t>Compléter</w:t>
      </w:r>
    </w:p>
    <w:p w14:paraId="38CAC22C" w14:textId="77777777" w:rsidR="00884692" w:rsidRPr="00E0564D" w:rsidRDefault="00884692" w:rsidP="00E0564D">
      <w:pPr>
        <w:rPr>
          <w:i/>
          <w:iCs/>
        </w:rPr>
      </w:pPr>
    </w:p>
    <w:p w14:paraId="787A87CD" w14:textId="2949E8FA" w:rsidR="007370DD" w:rsidRPr="00ED61C1" w:rsidRDefault="009F3089" w:rsidP="007370DD">
      <w:pPr>
        <w:pStyle w:val="Paragraphedelist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Intégration urbaine et signalisation</w:t>
      </w:r>
    </w:p>
    <w:p w14:paraId="4ED9C33B" w14:textId="0CF25B36" w:rsidR="00E0564D" w:rsidRDefault="00E0564D" w:rsidP="00E0564D">
      <w:pPr>
        <w:rPr>
          <w:i/>
          <w:iCs/>
        </w:rPr>
      </w:pPr>
      <w:r>
        <w:rPr>
          <w:i/>
          <w:iCs/>
        </w:rPr>
        <w:t>Préciser les moyens matériels et humains</w:t>
      </w:r>
      <w:r w:rsidR="00884692">
        <w:rPr>
          <w:i/>
          <w:iCs/>
        </w:rPr>
        <w:t xml:space="preserve"> disponibles</w:t>
      </w:r>
      <w:r>
        <w:rPr>
          <w:i/>
          <w:iCs/>
        </w:rPr>
        <w:t xml:space="preserve"> pour assurer la bonne intégration de</w:t>
      </w:r>
      <w:r w:rsidR="004B3B6F">
        <w:rPr>
          <w:i/>
          <w:iCs/>
        </w:rPr>
        <w:t xml:space="preserve"> ces</w:t>
      </w:r>
      <w:r>
        <w:rPr>
          <w:i/>
          <w:iCs/>
        </w:rPr>
        <w:t xml:space="preserve"> véhicules dans l’espace public</w:t>
      </w:r>
      <w:r w:rsidR="009F3089">
        <w:rPr>
          <w:i/>
          <w:iCs/>
        </w:rPr>
        <w:t xml:space="preserve"> et assurer la pose de la signalisation verticale et horizontale</w:t>
      </w:r>
    </w:p>
    <w:p w14:paraId="0310D2A1" w14:textId="77777777" w:rsidR="00884692" w:rsidRPr="00884692" w:rsidRDefault="00884692" w:rsidP="00884692">
      <w:pPr>
        <w:rPr>
          <w:i/>
          <w:iCs/>
          <w:color w:val="4472C4" w:themeColor="accent1"/>
        </w:rPr>
      </w:pPr>
      <w:r w:rsidRPr="00884692">
        <w:rPr>
          <w:i/>
          <w:iCs/>
          <w:color w:val="4472C4" w:themeColor="accent1"/>
        </w:rPr>
        <w:t>Compléter</w:t>
      </w:r>
    </w:p>
    <w:p w14:paraId="792A4777" w14:textId="77777777" w:rsidR="00884692" w:rsidRPr="00E0564D" w:rsidRDefault="00884692" w:rsidP="00E0564D">
      <w:pPr>
        <w:rPr>
          <w:i/>
          <w:iCs/>
        </w:rPr>
      </w:pPr>
    </w:p>
    <w:p w14:paraId="68F9D6B6" w14:textId="3063FEB2" w:rsidR="007370DD" w:rsidRPr="00ED61C1" w:rsidRDefault="007370DD" w:rsidP="007370DD">
      <w:pPr>
        <w:pStyle w:val="Paragraphedeliste"/>
        <w:numPr>
          <w:ilvl w:val="0"/>
          <w:numId w:val="3"/>
        </w:numPr>
        <w:rPr>
          <w:b/>
          <w:bCs/>
        </w:rPr>
      </w:pPr>
      <w:r w:rsidRPr="00ED61C1">
        <w:rPr>
          <w:b/>
          <w:bCs/>
        </w:rPr>
        <w:t xml:space="preserve">Relation à l’usager et à l’EPT GPSO </w:t>
      </w:r>
    </w:p>
    <w:p w14:paraId="406A35DB" w14:textId="79287770" w:rsidR="00E0564D" w:rsidRDefault="00E0564D" w:rsidP="00E0564D">
      <w:pPr>
        <w:rPr>
          <w:i/>
          <w:iCs/>
        </w:rPr>
      </w:pPr>
      <w:r>
        <w:rPr>
          <w:i/>
          <w:iCs/>
        </w:rPr>
        <w:t>Détailler les moyens mis en œuvre pour communiquer avec les usagers du service</w:t>
      </w:r>
      <w:r w:rsidR="005D1429">
        <w:rPr>
          <w:i/>
          <w:iCs/>
        </w:rPr>
        <w:t xml:space="preserve">, </w:t>
      </w:r>
      <w:r>
        <w:rPr>
          <w:i/>
          <w:iCs/>
        </w:rPr>
        <w:t xml:space="preserve">habitants de GPSO </w:t>
      </w:r>
      <w:r w:rsidR="005D1429">
        <w:rPr>
          <w:i/>
          <w:iCs/>
        </w:rPr>
        <w:t xml:space="preserve">ou salariés d’entreprises du territoire </w:t>
      </w:r>
      <w:r w:rsidR="004B3B6F">
        <w:rPr>
          <w:i/>
          <w:iCs/>
        </w:rPr>
        <w:t xml:space="preserve">pour favoriser l’adoption du service et répondre à leurs interrogations, ou demandes d’assistance. </w:t>
      </w:r>
      <w:r>
        <w:rPr>
          <w:i/>
          <w:iCs/>
        </w:rPr>
        <w:t>Préciser les modalités de communication</w:t>
      </w:r>
      <w:r w:rsidR="004B3B6F">
        <w:rPr>
          <w:i/>
          <w:iCs/>
        </w:rPr>
        <w:t xml:space="preserve"> disponibles</w:t>
      </w:r>
      <w:r>
        <w:rPr>
          <w:i/>
          <w:iCs/>
        </w:rPr>
        <w:t xml:space="preserve"> entre l’occupant et les services techniques et administratifs de GPSO. </w:t>
      </w:r>
    </w:p>
    <w:p w14:paraId="376D1D5E" w14:textId="77777777" w:rsidR="00884692" w:rsidRPr="00884692" w:rsidRDefault="00884692" w:rsidP="00884692">
      <w:pPr>
        <w:rPr>
          <w:i/>
          <w:iCs/>
          <w:color w:val="4472C4" w:themeColor="accent1"/>
        </w:rPr>
      </w:pPr>
      <w:r w:rsidRPr="00884692">
        <w:rPr>
          <w:i/>
          <w:iCs/>
          <w:color w:val="4472C4" w:themeColor="accent1"/>
        </w:rPr>
        <w:t>Compléter</w:t>
      </w:r>
    </w:p>
    <w:p w14:paraId="3B88EE81" w14:textId="77777777" w:rsidR="00884692" w:rsidRPr="00E0564D" w:rsidRDefault="00884692" w:rsidP="00E0564D">
      <w:pPr>
        <w:rPr>
          <w:i/>
          <w:iCs/>
        </w:rPr>
      </w:pPr>
    </w:p>
    <w:p w14:paraId="290F268C" w14:textId="409F1C9A" w:rsidR="007370DD" w:rsidRPr="00ED61C1" w:rsidRDefault="007370DD" w:rsidP="007370DD">
      <w:pPr>
        <w:pStyle w:val="Paragraphedeliste"/>
        <w:numPr>
          <w:ilvl w:val="0"/>
          <w:numId w:val="3"/>
        </w:numPr>
        <w:rPr>
          <w:b/>
          <w:bCs/>
        </w:rPr>
      </w:pPr>
      <w:r w:rsidRPr="00ED61C1">
        <w:rPr>
          <w:b/>
          <w:bCs/>
        </w:rPr>
        <w:t xml:space="preserve">Gestion des véhicules mal stationnés </w:t>
      </w:r>
      <w:r w:rsidR="009F3089">
        <w:rPr>
          <w:b/>
          <w:bCs/>
        </w:rPr>
        <w:t>en fin de location</w:t>
      </w:r>
    </w:p>
    <w:p w14:paraId="1DCA4983" w14:textId="041468A6" w:rsidR="00E0564D" w:rsidRDefault="00E0564D" w:rsidP="00E0564D">
      <w:pPr>
        <w:rPr>
          <w:i/>
          <w:iCs/>
        </w:rPr>
      </w:pPr>
      <w:r>
        <w:rPr>
          <w:i/>
          <w:iCs/>
        </w:rPr>
        <w:t xml:space="preserve">Préciser les moyens humains et matériels mis en œuvre pour prévenir, réprimander et remédier </w:t>
      </w:r>
      <w:r w:rsidR="00884692">
        <w:rPr>
          <w:i/>
          <w:iCs/>
        </w:rPr>
        <w:t>au stationnement</w:t>
      </w:r>
      <w:r>
        <w:rPr>
          <w:i/>
          <w:iCs/>
        </w:rPr>
        <w:t xml:space="preserve"> des véhicules sur des </w:t>
      </w:r>
      <w:r w:rsidR="009F3089">
        <w:rPr>
          <w:i/>
          <w:iCs/>
        </w:rPr>
        <w:t xml:space="preserve">emplacements </w:t>
      </w:r>
      <w:r>
        <w:rPr>
          <w:i/>
          <w:iCs/>
        </w:rPr>
        <w:t xml:space="preserve">non autorisées. </w:t>
      </w:r>
      <w:r w:rsidR="004B3B6F">
        <w:rPr>
          <w:i/>
          <w:iCs/>
        </w:rPr>
        <w:t xml:space="preserve">Préciser les temps d’intervention des équipes en cas de véhicules mal stationnés. </w:t>
      </w:r>
    </w:p>
    <w:p w14:paraId="054AD609" w14:textId="77777777" w:rsidR="00884692" w:rsidRPr="00884692" w:rsidRDefault="00884692" w:rsidP="00884692">
      <w:pPr>
        <w:rPr>
          <w:i/>
          <w:iCs/>
          <w:color w:val="4472C4" w:themeColor="accent1"/>
        </w:rPr>
      </w:pPr>
      <w:r w:rsidRPr="00884692">
        <w:rPr>
          <w:i/>
          <w:iCs/>
          <w:color w:val="4472C4" w:themeColor="accent1"/>
        </w:rPr>
        <w:t>Compléter</w:t>
      </w:r>
    </w:p>
    <w:p w14:paraId="05CD45CE" w14:textId="77777777" w:rsidR="00884692" w:rsidRPr="00E0564D" w:rsidRDefault="00884692" w:rsidP="00E0564D">
      <w:pPr>
        <w:rPr>
          <w:i/>
          <w:iCs/>
        </w:rPr>
      </w:pPr>
    </w:p>
    <w:p w14:paraId="1AF852AD" w14:textId="77537F02" w:rsidR="007370DD" w:rsidRDefault="007370DD" w:rsidP="007370DD">
      <w:pPr>
        <w:rPr>
          <w:b/>
          <w:bCs/>
        </w:rPr>
      </w:pPr>
      <w:r>
        <w:rPr>
          <w:b/>
          <w:bCs/>
        </w:rPr>
        <w:t xml:space="preserve">TITRE II : SECURITE </w:t>
      </w:r>
    </w:p>
    <w:p w14:paraId="6E91F220" w14:textId="35E38075" w:rsidR="007370DD" w:rsidRPr="00ED61C1" w:rsidRDefault="00143383" w:rsidP="00143383">
      <w:pPr>
        <w:pStyle w:val="Paragraphedeliste"/>
        <w:numPr>
          <w:ilvl w:val="0"/>
          <w:numId w:val="4"/>
        </w:numPr>
        <w:rPr>
          <w:b/>
          <w:bCs/>
        </w:rPr>
      </w:pPr>
      <w:r w:rsidRPr="00ED61C1">
        <w:rPr>
          <w:b/>
          <w:bCs/>
        </w:rPr>
        <w:t xml:space="preserve">Qualité des véhicules </w:t>
      </w:r>
    </w:p>
    <w:p w14:paraId="47D8ABB7" w14:textId="6D841933" w:rsidR="0033097B" w:rsidRDefault="0033097B" w:rsidP="0033097B">
      <w:pPr>
        <w:rPr>
          <w:i/>
          <w:iCs/>
        </w:rPr>
      </w:pPr>
      <w:r>
        <w:rPr>
          <w:i/>
          <w:iCs/>
        </w:rPr>
        <w:lastRenderedPageBreak/>
        <w:t xml:space="preserve">Détailler les éléments </w:t>
      </w:r>
      <w:r w:rsidR="007D3E09">
        <w:rPr>
          <w:i/>
          <w:iCs/>
        </w:rPr>
        <w:t>disponibles pour améliorer le confort</w:t>
      </w:r>
      <w:r w:rsidR="005D1429">
        <w:rPr>
          <w:i/>
          <w:iCs/>
        </w:rPr>
        <w:t xml:space="preserve">, </w:t>
      </w:r>
      <w:r w:rsidR="007D3E09">
        <w:rPr>
          <w:i/>
          <w:iCs/>
        </w:rPr>
        <w:t>la praticité des véhicules</w:t>
      </w:r>
      <w:r w:rsidR="005D1429">
        <w:rPr>
          <w:i/>
          <w:iCs/>
        </w:rPr>
        <w:t xml:space="preserve"> ou la sécurité des usagers</w:t>
      </w:r>
      <w:r w:rsidR="007D3E09">
        <w:rPr>
          <w:i/>
          <w:iCs/>
        </w:rPr>
        <w:t xml:space="preserve"> ainsi que les moyens disponibles pour assurer la disponibilité de ces équipements tout au long de la</w:t>
      </w:r>
      <w:r w:rsidR="00F811BA">
        <w:rPr>
          <w:i/>
          <w:iCs/>
        </w:rPr>
        <w:t xml:space="preserve"> durée de la</w:t>
      </w:r>
      <w:r w:rsidR="007D3E09">
        <w:rPr>
          <w:i/>
          <w:iCs/>
        </w:rPr>
        <w:t xml:space="preserve"> convention. </w:t>
      </w:r>
    </w:p>
    <w:p w14:paraId="7A1FF687" w14:textId="77777777" w:rsidR="007D3E09" w:rsidRPr="00884692" w:rsidRDefault="007D3E09" w:rsidP="007D3E09">
      <w:pPr>
        <w:rPr>
          <w:i/>
          <w:iCs/>
          <w:color w:val="4472C4" w:themeColor="accent1"/>
        </w:rPr>
      </w:pPr>
      <w:r w:rsidRPr="00884692">
        <w:rPr>
          <w:i/>
          <w:iCs/>
          <w:color w:val="4472C4" w:themeColor="accent1"/>
        </w:rPr>
        <w:t>Compléter</w:t>
      </w:r>
    </w:p>
    <w:p w14:paraId="0F4F8EA5" w14:textId="77777777" w:rsidR="007D3E09" w:rsidRPr="0033097B" w:rsidRDefault="007D3E09" w:rsidP="0033097B">
      <w:pPr>
        <w:rPr>
          <w:i/>
          <w:iCs/>
        </w:rPr>
      </w:pPr>
    </w:p>
    <w:p w14:paraId="3AE9517F" w14:textId="4A7A1972" w:rsidR="00143383" w:rsidRPr="00ED61C1" w:rsidRDefault="00143383" w:rsidP="00143383">
      <w:pPr>
        <w:pStyle w:val="Paragraphedeliste"/>
        <w:numPr>
          <w:ilvl w:val="0"/>
          <w:numId w:val="4"/>
        </w:numPr>
        <w:rPr>
          <w:b/>
          <w:bCs/>
        </w:rPr>
      </w:pPr>
      <w:r w:rsidRPr="00ED61C1">
        <w:rPr>
          <w:b/>
          <w:bCs/>
        </w:rPr>
        <w:t xml:space="preserve">Incitation au respect du code de la route et prévention des accidents </w:t>
      </w:r>
    </w:p>
    <w:p w14:paraId="73F07A7E" w14:textId="7E7EC3AA" w:rsidR="007D3E09" w:rsidRDefault="007D3E09" w:rsidP="007D3E09">
      <w:pPr>
        <w:rPr>
          <w:i/>
          <w:iCs/>
        </w:rPr>
      </w:pPr>
      <w:r>
        <w:rPr>
          <w:i/>
          <w:iCs/>
        </w:rPr>
        <w:t>Préciser les m</w:t>
      </w:r>
      <w:r w:rsidRPr="007D3E09">
        <w:rPr>
          <w:i/>
          <w:iCs/>
        </w:rPr>
        <w:t>esures prise</w:t>
      </w:r>
      <w:r>
        <w:rPr>
          <w:i/>
          <w:iCs/>
        </w:rPr>
        <w:t>s</w:t>
      </w:r>
      <w:r w:rsidRPr="007D3E09">
        <w:rPr>
          <w:i/>
          <w:iCs/>
        </w:rPr>
        <w:t xml:space="preserve"> ou outils déployés pour assurer le respect du code de la route et prévenir les accidents</w:t>
      </w:r>
      <w:r w:rsidR="00F811BA">
        <w:rPr>
          <w:i/>
          <w:iCs/>
        </w:rPr>
        <w:t xml:space="preserve"> de la route.</w:t>
      </w:r>
    </w:p>
    <w:p w14:paraId="5969C18E" w14:textId="77777777" w:rsidR="007D3E09" w:rsidRPr="00884692" w:rsidRDefault="007D3E09" w:rsidP="007D3E09">
      <w:pPr>
        <w:rPr>
          <w:i/>
          <w:iCs/>
          <w:color w:val="4472C4" w:themeColor="accent1"/>
        </w:rPr>
      </w:pPr>
      <w:r w:rsidRPr="00884692">
        <w:rPr>
          <w:i/>
          <w:iCs/>
          <w:color w:val="4472C4" w:themeColor="accent1"/>
        </w:rPr>
        <w:t>Compléter</w:t>
      </w:r>
    </w:p>
    <w:p w14:paraId="680315D7" w14:textId="77777777" w:rsidR="007D3E09" w:rsidRPr="007D3E09" w:rsidRDefault="007D3E09" w:rsidP="007D3E09">
      <w:pPr>
        <w:rPr>
          <w:i/>
          <w:iCs/>
        </w:rPr>
      </w:pPr>
    </w:p>
    <w:p w14:paraId="2E3B66D6" w14:textId="49EE159E" w:rsidR="00143383" w:rsidRPr="00ED61C1" w:rsidRDefault="00143383" w:rsidP="00143383">
      <w:pPr>
        <w:pStyle w:val="Paragraphedeliste"/>
        <w:numPr>
          <w:ilvl w:val="0"/>
          <w:numId w:val="4"/>
        </w:numPr>
        <w:rPr>
          <w:b/>
          <w:bCs/>
        </w:rPr>
      </w:pPr>
      <w:r w:rsidRPr="00ED61C1">
        <w:rPr>
          <w:b/>
          <w:bCs/>
        </w:rPr>
        <w:t xml:space="preserve">Assurance </w:t>
      </w:r>
    </w:p>
    <w:p w14:paraId="6EF577B0" w14:textId="237110D9" w:rsidR="007D3E09" w:rsidRDefault="007D3E09" w:rsidP="007D3E09">
      <w:pPr>
        <w:rPr>
          <w:i/>
          <w:iCs/>
        </w:rPr>
      </w:pPr>
      <w:r>
        <w:rPr>
          <w:i/>
          <w:iCs/>
        </w:rPr>
        <w:t xml:space="preserve">Spécifier les </w:t>
      </w:r>
      <w:r w:rsidR="00F811BA">
        <w:rPr>
          <w:i/>
          <w:iCs/>
        </w:rPr>
        <w:t xml:space="preserve">assurances souscrites ainsi que le détail de leurs garanties. </w:t>
      </w:r>
      <w:r>
        <w:rPr>
          <w:i/>
          <w:iCs/>
        </w:rPr>
        <w:t xml:space="preserve"> </w:t>
      </w:r>
    </w:p>
    <w:p w14:paraId="01A1E1DF" w14:textId="77777777" w:rsidR="007D3E09" w:rsidRPr="00884692" w:rsidRDefault="007D3E09" w:rsidP="007D3E09">
      <w:pPr>
        <w:rPr>
          <w:i/>
          <w:iCs/>
          <w:color w:val="4472C4" w:themeColor="accent1"/>
        </w:rPr>
      </w:pPr>
      <w:r w:rsidRPr="00884692">
        <w:rPr>
          <w:i/>
          <w:iCs/>
          <w:color w:val="4472C4" w:themeColor="accent1"/>
        </w:rPr>
        <w:t>Compléter</w:t>
      </w:r>
    </w:p>
    <w:p w14:paraId="4F1F5F8F" w14:textId="77777777" w:rsidR="007D3E09" w:rsidRPr="007D3E09" w:rsidRDefault="007D3E09" w:rsidP="007D3E09">
      <w:pPr>
        <w:rPr>
          <w:i/>
          <w:iCs/>
        </w:rPr>
      </w:pPr>
    </w:p>
    <w:p w14:paraId="222298A3" w14:textId="30D3AE81" w:rsidR="007370DD" w:rsidRPr="00ED61C1" w:rsidRDefault="00143383" w:rsidP="007370DD">
      <w:pPr>
        <w:pStyle w:val="Paragraphedeliste"/>
        <w:numPr>
          <w:ilvl w:val="0"/>
          <w:numId w:val="4"/>
        </w:numPr>
        <w:rPr>
          <w:b/>
          <w:bCs/>
        </w:rPr>
      </w:pPr>
      <w:r w:rsidRPr="00ED61C1">
        <w:rPr>
          <w:b/>
          <w:bCs/>
        </w:rPr>
        <w:t xml:space="preserve">Protection de la vie privée </w:t>
      </w:r>
    </w:p>
    <w:p w14:paraId="4BA821DC" w14:textId="6A4E6613" w:rsidR="007D3E09" w:rsidRDefault="007D3E09" w:rsidP="007D3E09">
      <w:pPr>
        <w:rPr>
          <w:i/>
          <w:iCs/>
        </w:rPr>
      </w:pPr>
      <w:r>
        <w:rPr>
          <w:i/>
          <w:iCs/>
        </w:rPr>
        <w:t xml:space="preserve">Préciser les mesures prises pour assurer la protection des données personnelles des usagers. </w:t>
      </w:r>
    </w:p>
    <w:p w14:paraId="59128B76" w14:textId="77777777" w:rsidR="007D3E09" w:rsidRPr="00884692" w:rsidRDefault="007D3E09" w:rsidP="007D3E09">
      <w:pPr>
        <w:rPr>
          <w:i/>
          <w:iCs/>
          <w:color w:val="4472C4" w:themeColor="accent1"/>
        </w:rPr>
      </w:pPr>
      <w:r w:rsidRPr="00884692">
        <w:rPr>
          <w:i/>
          <w:iCs/>
          <w:color w:val="4472C4" w:themeColor="accent1"/>
        </w:rPr>
        <w:t>Compléter</w:t>
      </w:r>
    </w:p>
    <w:p w14:paraId="7C014DCC" w14:textId="77777777" w:rsidR="007D3E09" w:rsidRDefault="007D3E09" w:rsidP="007D3E09">
      <w:pPr>
        <w:rPr>
          <w:i/>
          <w:iCs/>
        </w:rPr>
      </w:pPr>
    </w:p>
    <w:p w14:paraId="1E8407F3" w14:textId="3EBE7CE6" w:rsidR="00751321" w:rsidRDefault="00751321" w:rsidP="00751321">
      <w:pPr>
        <w:rPr>
          <w:b/>
          <w:bCs/>
        </w:rPr>
      </w:pPr>
      <w:r>
        <w:rPr>
          <w:b/>
          <w:bCs/>
        </w:rPr>
        <w:t xml:space="preserve">TITRE III : </w:t>
      </w:r>
      <w:r>
        <w:rPr>
          <w:b/>
          <w:bCs/>
        </w:rPr>
        <w:t>FACILITE DU PARCOURS CLIENT ET TARIFICATION</w:t>
      </w:r>
      <w:r>
        <w:rPr>
          <w:b/>
          <w:bCs/>
        </w:rPr>
        <w:t xml:space="preserve"> </w:t>
      </w:r>
    </w:p>
    <w:p w14:paraId="5F2EDC9E" w14:textId="12915731" w:rsidR="00751321" w:rsidRPr="00ED61C1" w:rsidRDefault="00751321" w:rsidP="00751321">
      <w:pPr>
        <w:pStyle w:val="Paragraphedeliste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Fonctionnement du système de réservation</w:t>
      </w:r>
    </w:p>
    <w:p w14:paraId="23D281ED" w14:textId="209DF35F" w:rsidR="00751321" w:rsidRDefault="00751321" w:rsidP="00751321">
      <w:pPr>
        <w:rPr>
          <w:i/>
          <w:iCs/>
        </w:rPr>
      </w:pPr>
      <w:r>
        <w:rPr>
          <w:i/>
          <w:iCs/>
        </w:rPr>
        <w:t>Détailler le parcours de l’utilisateur pour réserver un véhicule ainsi que ses modalités</w:t>
      </w:r>
    </w:p>
    <w:p w14:paraId="5DCF237C" w14:textId="77777777" w:rsidR="00751321" w:rsidRDefault="00751321" w:rsidP="00751321">
      <w:pPr>
        <w:rPr>
          <w:i/>
          <w:iCs/>
          <w:color w:val="4472C4" w:themeColor="accent1"/>
        </w:rPr>
      </w:pPr>
      <w:r w:rsidRPr="00884692">
        <w:rPr>
          <w:i/>
          <w:iCs/>
          <w:color w:val="4472C4" w:themeColor="accent1"/>
        </w:rPr>
        <w:t>Compléter</w:t>
      </w:r>
    </w:p>
    <w:p w14:paraId="7CF6AA81" w14:textId="77777777" w:rsidR="00751321" w:rsidRDefault="00751321" w:rsidP="00751321">
      <w:pPr>
        <w:rPr>
          <w:i/>
          <w:iCs/>
          <w:color w:val="4472C4" w:themeColor="accent1"/>
        </w:rPr>
      </w:pPr>
    </w:p>
    <w:p w14:paraId="15641870" w14:textId="6B6F734B" w:rsidR="00751321" w:rsidRPr="00751321" w:rsidRDefault="00751321" w:rsidP="00751321">
      <w:pPr>
        <w:pStyle w:val="Paragraphedeliste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Modalités de prise et dépose du véhicule</w:t>
      </w:r>
    </w:p>
    <w:p w14:paraId="3C0A3510" w14:textId="792DA6BC" w:rsidR="00751321" w:rsidRDefault="00751321" w:rsidP="00751321">
      <w:pPr>
        <w:rPr>
          <w:i/>
          <w:iCs/>
        </w:rPr>
      </w:pPr>
      <w:r>
        <w:rPr>
          <w:i/>
          <w:iCs/>
        </w:rPr>
        <w:t xml:space="preserve">Préciser les </w:t>
      </w:r>
      <w:r>
        <w:rPr>
          <w:i/>
          <w:iCs/>
        </w:rPr>
        <w:t>modalités</w:t>
      </w:r>
      <w:r>
        <w:rPr>
          <w:i/>
          <w:iCs/>
        </w:rPr>
        <w:t xml:space="preserve"> prises pour </w:t>
      </w:r>
      <w:r>
        <w:rPr>
          <w:i/>
          <w:iCs/>
        </w:rPr>
        <w:t>la prise et dépose des véhicules par</w:t>
      </w:r>
      <w:r>
        <w:rPr>
          <w:i/>
          <w:iCs/>
        </w:rPr>
        <w:t xml:space="preserve"> usagers</w:t>
      </w:r>
      <w:r>
        <w:rPr>
          <w:i/>
          <w:iCs/>
        </w:rPr>
        <w:t xml:space="preserve"> (avec ou sans réservation)</w:t>
      </w:r>
      <w:r>
        <w:rPr>
          <w:i/>
          <w:iCs/>
        </w:rPr>
        <w:t xml:space="preserve"> </w:t>
      </w:r>
    </w:p>
    <w:p w14:paraId="03854FD8" w14:textId="67626CC9" w:rsidR="00751321" w:rsidRPr="00751321" w:rsidRDefault="00751321" w:rsidP="007D3E09">
      <w:pPr>
        <w:rPr>
          <w:i/>
          <w:iCs/>
          <w:color w:val="4472C4" w:themeColor="accent1"/>
        </w:rPr>
      </w:pPr>
      <w:r w:rsidRPr="00884692">
        <w:rPr>
          <w:i/>
          <w:iCs/>
          <w:color w:val="4472C4" w:themeColor="accent1"/>
        </w:rPr>
        <w:t>Compléter</w:t>
      </w:r>
    </w:p>
    <w:p w14:paraId="4D6FF9EC" w14:textId="77777777" w:rsidR="00751321" w:rsidRPr="007D3E09" w:rsidRDefault="00751321" w:rsidP="007D3E09">
      <w:pPr>
        <w:rPr>
          <w:i/>
          <w:iCs/>
        </w:rPr>
      </w:pPr>
    </w:p>
    <w:p w14:paraId="1FB0B4E4" w14:textId="4F2C94F4" w:rsidR="007370DD" w:rsidRDefault="007370DD" w:rsidP="007370DD">
      <w:pPr>
        <w:rPr>
          <w:b/>
          <w:bCs/>
        </w:rPr>
      </w:pPr>
      <w:r>
        <w:rPr>
          <w:b/>
          <w:bCs/>
        </w:rPr>
        <w:t>TITRE I</w:t>
      </w:r>
      <w:r w:rsidR="00751321">
        <w:rPr>
          <w:b/>
          <w:bCs/>
        </w:rPr>
        <w:t>V</w:t>
      </w:r>
      <w:r>
        <w:rPr>
          <w:b/>
          <w:bCs/>
        </w:rPr>
        <w:t xml:space="preserve"> : RESPONSABILITE SOCIALE ET ENVIRONEMENTALE </w:t>
      </w:r>
    </w:p>
    <w:p w14:paraId="2D199645" w14:textId="294BC1BE" w:rsidR="00143383" w:rsidRPr="00ED61C1" w:rsidRDefault="00143383" w:rsidP="00143383">
      <w:pPr>
        <w:pStyle w:val="Paragraphedeliste"/>
        <w:numPr>
          <w:ilvl w:val="0"/>
          <w:numId w:val="6"/>
        </w:numPr>
        <w:rPr>
          <w:b/>
          <w:bCs/>
        </w:rPr>
      </w:pPr>
      <w:r w:rsidRPr="00ED61C1">
        <w:rPr>
          <w:b/>
          <w:bCs/>
        </w:rPr>
        <w:t xml:space="preserve">Durabilité et efficacité énergétique des véhicules </w:t>
      </w:r>
    </w:p>
    <w:p w14:paraId="3CC809C6" w14:textId="7FC7B215" w:rsidR="007D3E09" w:rsidRDefault="007D3E09" w:rsidP="007D3E09">
      <w:pPr>
        <w:rPr>
          <w:i/>
          <w:iCs/>
        </w:rPr>
      </w:pPr>
      <w:r>
        <w:rPr>
          <w:i/>
          <w:iCs/>
        </w:rPr>
        <w:t xml:space="preserve">Détailler la durabilité dans le temps des véhicules </w:t>
      </w:r>
      <w:r w:rsidR="00F811BA">
        <w:rPr>
          <w:i/>
          <w:iCs/>
        </w:rPr>
        <w:t xml:space="preserve">déployés </w:t>
      </w:r>
      <w:r>
        <w:rPr>
          <w:i/>
          <w:iCs/>
        </w:rPr>
        <w:t xml:space="preserve">ainsi que l’efficience énergétique de ces derniers. </w:t>
      </w:r>
    </w:p>
    <w:p w14:paraId="182F7E76" w14:textId="77777777" w:rsidR="007D3E09" w:rsidRPr="00884692" w:rsidRDefault="007D3E09" w:rsidP="007D3E09">
      <w:pPr>
        <w:rPr>
          <w:i/>
          <w:iCs/>
          <w:color w:val="4472C4" w:themeColor="accent1"/>
        </w:rPr>
      </w:pPr>
      <w:r w:rsidRPr="00884692">
        <w:rPr>
          <w:i/>
          <w:iCs/>
          <w:color w:val="4472C4" w:themeColor="accent1"/>
        </w:rPr>
        <w:t>Compléter</w:t>
      </w:r>
    </w:p>
    <w:p w14:paraId="537DB256" w14:textId="77777777" w:rsidR="007D3E09" w:rsidRPr="007D3E09" w:rsidRDefault="007D3E09" w:rsidP="007D3E09">
      <w:pPr>
        <w:rPr>
          <w:i/>
          <w:iCs/>
        </w:rPr>
      </w:pPr>
    </w:p>
    <w:p w14:paraId="70F8C99F" w14:textId="34C1B605" w:rsidR="00143383" w:rsidRPr="00ED61C1" w:rsidRDefault="00143383" w:rsidP="00143383">
      <w:pPr>
        <w:pStyle w:val="Paragraphedeliste"/>
        <w:numPr>
          <w:ilvl w:val="0"/>
          <w:numId w:val="6"/>
        </w:numPr>
        <w:rPr>
          <w:b/>
          <w:bCs/>
        </w:rPr>
      </w:pPr>
      <w:r w:rsidRPr="00ED61C1">
        <w:rPr>
          <w:b/>
          <w:bCs/>
        </w:rPr>
        <w:t xml:space="preserve">Caractéristiques énergétiques du fonctionnement du système de gestion et </w:t>
      </w:r>
      <w:r w:rsidR="00751321">
        <w:rPr>
          <w:b/>
          <w:bCs/>
        </w:rPr>
        <w:t xml:space="preserve">de </w:t>
      </w:r>
      <w:r w:rsidRPr="00ED61C1">
        <w:rPr>
          <w:b/>
          <w:bCs/>
        </w:rPr>
        <w:t>maintenance</w:t>
      </w:r>
      <w:r w:rsidR="00751321">
        <w:rPr>
          <w:b/>
          <w:bCs/>
        </w:rPr>
        <w:t xml:space="preserve"> des véhicules</w:t>
      </w:r>
    </w:p>
    <w:p w14:paraId="09A30B41" w14:textId="51CB0F1E" w:rsidR="007D3E09" w:rsidRDefault="007D3E09" w:rsidP="007D3E09">
      <w:pPr>
        <w:rPr>
          <w:i/>
          <w:iCs/>
        </w:rPr>
      </w:pPr>
      <w:r>
        <w:rPr>
          <w:i/>
          <w:iCs/>
        </w:rPr>
        <w:t>Spécifier les caractéristiques des véhicules</w:t>
      </w:r>
      <w:r w:rsidR="005D1429">
        <w:rPr>
          <w:i/>
          <w:iCs/>
        </w:rPr>
        <w:t xml:space="preserve">, des équipements ou des locaux </w:t>
      </w:r>
      <w:r>
        <w:rPr>
          <w:i/>
          <w:iCs/>
        </w:rPr>
        <w:t xml:space="preserve">utilisés pour la maintenance et la régulation du parc de </w:t>
      </w:r>
      <w:r w:rsidR="009F3089">
        <w:rPr>
          <w:i/>
          <w:iCs/>
        </w:rPr>
        <w:t>véhicules</w:t>
      </w:r>
      <w:r>
        <w:rPr>
          <w:i/>
          <w:iCs/>
        </w:rPr>
        <w:t>.</w:t>
      </w:r>
    </w:p>
    <w:p w14:paraId="4EF36659" w14:textId="77777777" w:rsidR="007D3E09" w:rsidRPr="00884692" w:rsidRDefault="007D3E09" w:rsidP="007D3E09">
      <w:pPr>
        <w:rPr>
          <w:i/>
          <w:iCs/>
          <w:color w:val="4472C4" w:themeColor="accent1"/>
        </w:rPr>
      </w:pPr>
      <w:r w:rsidRPr="00884692">
        <w:rPr>
          <w:i/>
          <w:iCs/>
          <w:color w:val="4472C4" w:themeColor="accent1"/>
        </w:rPr>
        <w:t>Compléter</w:t>
      </w:r>
    </w:p>
    <w:p w14:paraId="63D19FC8" w14:textId="711339F3" w:rsidR="007D3E09" w:rsidRPr="007D3E09" w:rsidRDefault="007D3E09" w:rsidP="007D3E09">
      <w:pPr>
        <w:rPr>
          <w:i/>
          <w:iCs/>
        </w:rPr>
      </w:pPr>
      <w:r>
        <w:rPr>
          <w:i/>
          <w:iCs/>
        </w:rPr>
        <w:t xml:space="preserve"> </w:t>
      </w:r>
    </w:p>
    <w:p w14:paraId="739931B9" w14:textId="4CEE591B" w:rsidR="00143383" w:rsidRPr="00ED61C1" w:rsidRDefault="009F3089" w:rsidP="00143383">
      <w:pPr>
        <w:pStyle w:val="Paragraphedeliste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Label autopartage</w:t>
      </w:r>
    </w:p>
    <w:p w14:paraId="211FC426" w14:textId="28CB6EEB" w:rsidR="007D3E09" w:rsidRDefault="009F3089" w:rsidP="007D3E09">
      <w:pPr>
        <w:rPr>
          <w:i/>
          <w:iCs/>
        </w:rPr>
      </w:pPr>
      <w:r>
        <w:rPr>
          <w:i/>
          <w:iCs/>
        </w:rPr>
        <w:t>Présenter la labellisation autopartage obtenue auprès d’IDFM ou a défaut le dossier de candidature</w:t>
      </w:r>
    </w:p>
    <w:p w14:paraId="5AB4A9B0" w14:textId="77777777" w:rsidR="007D3E09" w:rsidRPr="00884692" w:rsidRDefault="007D3E09" w:rsidP="007D3E09">
      <w:pPr>
        <w:rPr>
          <w:i/>
          <w:iCs/>
          <w:color w:val="4472C4" w:themeColor="accent1"/>
        </w:rPr>
      </w:pPr>
      <w:r w:rsidRPr="00884692">
        <w:rPr>
          <w:i/>
          <w:iCs/>
          <w:color w:val="4472C4" w:themeColor="accent1"/>
        </w:rPr>
        <w:t>Compléter</w:t>
      </w:r>
    </w:p>
    <w:p w14:paraId="4BC3A43F" w14:textId="6AAA44D6" w:rsidR="007D3E09" w:rsidRPr="007D3E09" w:rsidRDefault="007D3E09" w:rsidP="007D3E09">
      <w:pPr>
        <w:rPr>
          <w:i/>
          <w:iCs/>
        </w:rPr>
      </w:pPr>
      <w:r>
        <w:rPr>
          <w:i/>
          <w:iCs/>
        </w:rPr>
        <w:t xml:space="preserve"> </w:t>
      </w:r>
    </w:p>
    <w:p w14:paraId="3B63E53D" w14:textId="44AB0862" w:rsidR="00143383" w:rsidRPr="00ED61C1" w:rsidRDefault="00143383" w:rsidP="00143383">
      <w:pPr>
        <w:pStyle w:val="Paragraphedeliste"/>
        <w:numPr>
          <w:ilvl w:val="0"/>
          <w:numId w:val="6"/>
        </w:numPr>
        <w:rPr>
          <w:b/>
          <w:bCs/>
        </w:rPr>
      </w:pPr>
      <w:r w:rsidRPr="00ED61C1">
        <w:rPr>
          <w:b/>
          <w:bCs/>
        </w:rPr>
        <w:t>Droit du travail et culture d’entreprise</w:t>
      </w:r>
    </w:p>
    <w:p w14:paraId="2A127643" w14:textId="5FDEB481" w:rsidR="007D3E09" w:rsidRDefault="007D3E09" w:rsidP="007D3E09">
      <w:pPr>
        <w:rPr>
          <w:i/>
          <w:iCs/>
        </w:rPr>
      </w:pPr>
      <w:r>
        <w:rPr>
          <w:i/>
          <w:iCs/>
        </w:rPr>
        <w:t>Spécifier les actions prises pour assurer des conditions de travail dignes aux salariés et prestataires.</w:t>
      </w:r>
    </w:p>
    <w:p w14:paraId="1009A85E" w14:textId="77777777" w:rsidR="007D3E09" w:rsidRPr="00884692" w:rsidRDefault="007D3E09" w:rsidP="007D3E09">
      <w:pPr>
        <w:rPr>
          <w:i/>
          <w:iCs/>
          <w:color w:val="4472C4" w:themeColor="accent1"/>
        </w:rPr>
      </w:pPr>
      <w:r w:rsidRPr="00884692">
        <w:rPr>
          <w:i/>
          <w:iCs/>
          <w:color w:val="4472C4" w:themeColor="accent1"/>
        </w:rPr>
        <w:t>Compléter</w:t>
      </w:r>
    </w:p>
    <w:p w14:paraId="3C15166A" w14:textId="77777777" w:rsidR="007D3E09" w:rsidRPr="007D3E09" w:rsidRDefault="007D3E09" w:rsidP="007D3E09">
      <w:pPr>
        <w:rPr>
          <w:i/>
          <w:iCs/>
        </w:rPr>
      </w:pPr>
    </w:p>
    <w:p w14:paraId="33D65481" w14:textId="56995F8B" w:rsidR="00143383" w:rsidRPr="00ED61C1" w:rsidRDefault="00143383" w:rsidP="00143383">
      <w:pPr>
        <w:pStyle w:val="Paragraphedeliste"/>
        <w:numPr>
          <w:ilvl w:val="0"/>
          <w:numId w:val="6"/>
        </w:numPr>
        <w:rPr>
          <w:b/>
          <w:bCs/>
        </w:rPr>
      </w:pPr>
      <w:r w:rsidRPr="00ED61C1">
        <w:rPr>
          <w:b/>
          <w:bCs/>
        </w:rPr>
        <w:t xml:space="preserve">Inclusivité du service </w:t>
      </w:r>
    </w:p>
    <w:p w14:paraId="2EF7052F" w14:textId="1500E6FD" w:rsidR="007D3E09" w:rsidRDefault="007D3E09" w:rsidP="007D3E09">
      <w:pPr>
        <w:rPr>
          <w:i/>
          <w:iCs/>
        </w:rPr>
      </w:pPr>
      <w:r w:rsidRPr="007D3E09">
        <w:rPr>
          <w:i/>
          <w:iCs/>
        </w:rPr>
        <w:t xml:space="preserve">Dispositifs et actions mises en œuvre pour rendre </w:t>
      </w:r>
      <w:r w:rsidR="009F3089">
        <w:rPr>
          <w:i/>
          <w:iCs/>
        </w:rPr>
        <w:t>le service d’autopartage en boucle</w:t>
      </w:r>
      <w:r w:rsidRPr="007D3E09">
        <w:rPr>
          <w:i/>
          <w:iCs/>
        </w:rPr>
        <w:t xml:space="preserve"> accessible au plus large public possible</w:t>
      </w:r>
      <w:r>
        <w:rPr>
          <w:i/>
          <w:iCs/>
        </w:rPr>
        <w:t xml:space="preserve">. </w:t>
      </w:r>
    </w:p>
    <w:p w14:paraId="6BC336AC" w14:textId="77777777" w:rsidR="007D3E09" w:rsidRPr="00884692" w:rsidRDefault="007D3E09" w:rsidP="007D3E09">
      <w:pPr>
        <w:rPr>
          <w:i/>
          <w:iCs/>
          <w:color w:val="4472C4" w:themeColor="accent1"/>
        </w:rPr>
      </w:pPr>
      <w:r w:rsidRPr="00884692">
        <w:rPr>
          <w:i/>
          <w:iCs/>
          <w:color w:val="4472C4" w:themeColor="accent1"/>
        </w:rPr>
        <w:t>Compléter</w:t>
      </w:r>
    </w:p>
    <w:p w14:paraId="7F6F4BFD" w14:textId="77777777" w:rsidR="007D3E09" w:rsidRPr="007D3E09" w:rsidRDefault="007D3E09" w:rsidP="007D3E09">
      <w:pPr>
        <w:rPr>
          <w:i/>
          <w:iCs/>
        </w:rPr>
      </w:pPr>
    </w:p>
    <w:p w14:paraId="130007AA" w14:textId="06709AE3" w:rsidR="00143383" w:rsidRDefault="00143383" w:rsidP="00143383">
      <w:pPr>
        <w:rPr>
          <w:b/>
          <w:bCs/>
        </w:rPr>
      </w:pPr>
      <w:r w:rsidRPr="00143383">
        <w:rPr>
          <w:b/>
          <w:bCs/>
        </w:rPr>
        <w:t xml:space="preserve">TITRE V : RESSOURCES COMPLEMENTAIRES </w:t>
      </w:r>
    </w:p>
    <w:p w14:paraId="13D7729C" w14:textId="59D71798" w:rsidR="007D3E09" w:rsidRPr="007D3E09" w:rsidRDefault="007D3E09" w:rsidP="00143383">
      <w:pPr>
        <w:rPr>
          <w:i/>
          <w:iCs/>
          <w:color w:val="4472C4" w:themeColor="accent1"/>
        </w:rPr>
      </w:pPr>
      <w:r w:rsidRPr="007D3E09">
        <w:rPr>
          <w:i/>
          <w:iCs/>
          <w:color w:val="4472C4" w:themeColor="accent1"/>
        </w:rPr>
        <w:t xml:space="preserve">Libre </w:t>
      </w:r>
    </w:p>
    <w:sectPr w:rsidR="007D3E09" w:rsidRPr="007D3E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425EC" w14:textId="77777777" w:rsidR="00F811BA" w:rsidRDefault="00F811BA" w:rsidP="00F811BA">
      <w:pPr>
        <w:spacing w:after="0" w:line="240" w:lineRule="auto"/>
      </w:pPr>
      <w:r>
        <w:separator/>
      </w:r>
    </w:p>
  </w:endnote>
  <w:endnote w:type="continuationSeparator" w:id="0">
    <w:p w14:paraId="51B5ADD8" w14:textId="77777777" w:rsidR="00F811BA" w:rsidRDefault="00F811BA" w:rsidP="00F81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A209E" w14:textId="77777777" w:rsidR="00F811BA" w:rsidRDefault="00F811BA" w:rsidP="00F811BA">
      <w:pPr>
        <w:spacing w:after="0" w:line="240" w:lineRule="auto"/>
      </w:pPr>
      <w:r>
        <w:separator/>
      </w:r>
    </w:p>
  </w:footnote>
  <w:footnote w:type="continuationSeparator" w:id="0">
    <w:p w14:paraId="6C5444CD" w14:textId="77777777" w:rsidR="00F811BA" w:rsidRDefault="00F811BA" w:rsidP="00F81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19B2D" w14:textId="76C67209" w:rsidR="00F811BA" w:rsidRPr="00F811BA" w:rsidRDefault="00F811BA" w:rsidP="00F811BA">
    <w:pPr>
      <w:pStyle w:val="En-tte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2723AF" wp14:editId="32E15822">
          <wp:simplePos x="0" y="0"/>
          <wp:positionH relativeFrom="margin">
            <wp:align>center</wp:align>
          </wp:positionH>
          <wp:positionV relativeFrom="paragraph">
            <wp:posOffset>-290830</wp:posOffset>
          </wp:positionV>
          <wp:extent cx="412750" cy="760845"/>
          <wp:effectExtent l="0" t="0" r="6350" b="1270"/>
          <wp:wrapNone/>
          <wp:docPr id="984116642" name="Image 1" descr="Une image contenant texte, Police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116642" name="Image 1" descr="Une image contenant texte, Police, Graphique, graphism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750" cy="76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70831"/>
    <w:multiLevelType w:val="hybridMultilevel"/>
    <w:tmpl w:val="83BC2B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801E4"/>
    <w:multiLevelType w:val="hybridMultilevel"/>
    <w:tmpl w:val="4E6883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A2283"/>
    <w:multiLevelType w:val="hybridMultilevel"/>
    <w:tmpl w:val="A476F6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E47CA"/>
    <w:multiLevelType w:val="hybridMultilevel"/>
    <w:tmpl w:val="3E220F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D2B3A"/>
    <w:multiLevelType w:val="hybridMultilevel"/>
    <w:tmpl w:val="A476F6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92DAD"/>
    <w:multiLevelType w:val="hybridMultilevel"/>
    <w:tmpl w:val="A476F6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05197"/>
    <w:multiLevelType w:val="hybridMultilevel"/>
    <w:tmpl w:val="9C6A04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23E9F"/>
    <w:multiLevelType w:val="hybridMultilevel"/>
    <w:tmpl w:val="1A5E02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268102">
    <w:abstractNumId w:val="6"/>
  </w:num>
  <w:num w:numId="2" w16cid:durableId="269053496">
    <w:abstractNumId w:val="1"/>
  </w:num>
  <w:num w:numId="3" w16cid:durableId="431629234">
    <w:abstractNumId w:val="3"/>
  </w:num>
  <w:num w:numId="4" w16cid:durableId="517551202">
    <w:abstractNumId w:val="4"/>
  </w:num>
  <w:num w:numId="5" w16cid:durableId="1877162293">
    <w:abstractNumId w:val="7"/>
  </w:num>
  <w:num w:numId="6" w16cid:durableId="322437521">
    <w:abstractNumId w:val="0"/>
  </w:num>
  <w:num w:numId="7" w16cid:durableId="1144933436">
    <w:abstractNumId w:val="2"/>
  </w:num>
  <w:num w:numId="8" w16cid:durableId="2880482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D47"/>
    <w:rsid w:val="00116F63"/>
    <w:rsid w:val="00143383"/>
    <w:rsid w:val="00151084"/>
    <w:rsid w:val="0033097B"/>
    <w:rsid w:val="004B3B6F"/>
    <w:rsid w:val="005D1429"/>
    <w:rsid w:val="007370DD"/>
    <w:rsid w:val="00751321"/>
    <w:rsid w:val="007D3E09"/>
    <w:rsid w:val="00884692"/>
    <w:rsid w:val="0094088F"/>
    <w:rsid w:val="0098550B"/>
    <w:rsid w:val="009F3089"/>
    <w:rsid w:val="00A74E14"/>
    <w:rsid w:val="00AA38BB"/>
    <w:rsid w:val="00DC4D47"/>
    <w:rsid w:val="00DD1036"/>
    <w:rsid w:val="00E0564D"/>
    <w:rsid w:val="00ED61C1"/>
    <w:rsid w:val="00F8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AA86"/>
  <w15:chartTrackingRefBased/>
  <w15:docId w15:val="{471B419A-EC24-455E-B9A9-54C69202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70D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81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11BA"/>
  </w:style>
  <w:style w:type="paragraph" w:styleId="Pieddepage">
    <w:name w:val="footer"/>
    <w:basedOn w:val="Normal"/>
    <w:link w:val="PieddepageCar"/>
    <w:uiPriority w:val="99"/>
    <w:unhideWhenUsed/>
    <w:rsid w:val="00F81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11BA"/>
  </w:style>
  <w:style w:type="paragraph" w:styleId="Rvision">
    <w:name w:val="Revision"/>
    <w:hidden/>
    <w:uiPriority w:val="99"/>
    <w:semiHidden/>
    <w:rsid w:val="005D14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591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SOUETRE Mathurin</dc:creator>
  <cp:keywords/>
  <dc:description/>
  <cp:lastModifiedBy>SOUETRE Mathurin</cp:lastModifiedBy>
  <cp:revision>4</cp:revision>
  <dcterms:created xsi:type="dcterms:W3CDTF">2024-08-19T12:55:00Z</dcterms:created>
  <dcterms:modified xsi:type="dcterms:W3CDTF">2024-09-06T08:09:00Z</dcterms:modified>
</cp:coreProperties>
</file>